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Arial-BoldMT" w:hAnsi="Arial-BoldMT" w:eastAsia="Times New Roman" w:cs="Arial-BoldMT"/>
          <w:b/>
          <w:bCs/>
          <w:sz w:val="22"/>
          <w:szCs w:val="22"/>
          <w:lang w:eastAsia="fr-FR"/>
        </w:rPr>
      </w:pPr>
      <w:r>
        <w:rPr>
          <w:rFonts w:ascii="Arial-BoldMT" w:hAnsi="Arial-BoldMT" w:eastAsia="Times New Roman" w:cs="Arial-BoldMT"/>
          <w:b/>
          <w:bCs/>
          <w:sz w:val="22"/>
          <w:szCs w:val="22"/>
          <w:lang w:eastAsia="fr-FR"/>
        </w:rPr>
        <w:t>Liste des modules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9"/>
        <w:gridCol w:w="1557"/>
        <w:gridCol w:w="1557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-BoldItalicMT" w:hAnsi="Arial-BoldItalicMT" w:eastAsia="Times New Roman" w:cs="Arial-BoldItalicMT"/>
                <w:b/>
                <w:bCs/>
                <w:i/>
                <w:iCs/>
                <w:sz w:val="22"/>
                <w:szCs w:val="22"/>
                <w:lang w:eastAsia="fr-FR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-BoldItalicMT" w:hAnsi="Arial-BoldItalicMT" w:eastAsia="Times New Roman" w:cs="Arial-BoldItalicMT"/>
                <w:b/>
                <w:bCs/>
                <w:i/>
                <w:iCs/>
                <w:sz w:val="22"/>
                <w:szCs w:val="22"/>
                <w:lang w:eastAsia="fr-FR"/>
              </w:rPr>
            </w:pPr>
            <w:r>
              <w:rPr>
                <w:rFonts w:ascii="Arial-BoldItalicMT" w:hAnsi="Arial-BoldItalicMT" w:eastAsia="Times New Roman" w:cs="Arial-BoldItalicMT"/>
                <w:b/>
                <w:bCs/>
                <w:i/>
                <w:iCs/>
                <w:sz w:val="22"/>
                <w:szCs w:val="22"/>
                <w:lang w:eastAsia="fr-FR"/>
              </w:rPr>
              <w:t>N° Titre du module Durée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-BoldItalicMT" w:hAnsi="Arial-BoldItalicMT" w:eastAsia="Times New Roman" w:cs="Arial-BoldItalicMT"/>
                <w:b/>
                <w:bCs/>
                <w:i/>
                <w:iCs/>
                <w:sz w:val="22"/>
                <w:szCs w:val="22"/>
                <w:lang w:eastAsia="fr-FR"/>
              </w:rPr>
            </w:pPr>
            <w:r>
              <w:t>Nombre d’heures théoriques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Nombre d’heures</w:t>
            </w:r>
          </w:p>
          <w:p>
            <w:pPr>
              <w:autoSpaceDE w:val="0"/>
              <w:autoSpaceDN w:val="0"/>
              <w:adjustRightInd w:val="0"/>
              <w:rPr>
                <w:rFonts w:ascii="Arial-BoldItalicMT" w:hAnsi="Arial-BoldItalicMT" w:eastAsia="Times New Roman" w:cs="Arial-BoldItalicMT"/>
                <w:b/>
                <w:bCs/>
                <w:i/>
                <w:iCs/>
                <w:sz w:val="22"/>
                <w:szCs w:val="22"/>
                <w:lang w:eastAsia="fr-FR"/>
              </w:rPr>
            </w:pPr>
            <w:r>
              <w:t>pratiques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-BoldItalicMT" w:hAnsi="Arial-BoldItalicMT" w:eastAsia="Times New Roman" w:cs="Arial-BoldItalicMT"/>
                <w:b/>
                <w:bCs/>
                <w:i/>
                <w:iCs/>
                <w:sz w:val="22"/>
                <w:szCs w:val="22"/>
                <w:lang w:eastAsia="fr-FR"/>
              </w:rPr>
            </w:pPr>
            <w:r>
              <w:t>Volume horaire globale du module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01 Découverte de la profession et de la démarche de formation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02 Communication en milieu de travail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03 Lois et règlements relatifs à la législation pharmaceutique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04 Règles de santé et de sécurité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05 Chimie générale, organique, minérale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06 Galénique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07 Réalisation de préparations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08 Biologie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09 Microbiologie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10 Botanique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11 Anatomie et physiologie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12 Pathologie et sémiologie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13 Pharmacologie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14 Hygiène sanitaire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15 Toxicologie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16 Dispense de médicaments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17 Dispense de médicaments (stage d'application alternée avec le milieu de travail)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18 Matière médicale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19 Médecine douce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20 Conseil à la clientèle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21 Logiciels de gestion de l'officine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22 Gestion de stocks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23 Conseil à la clientèle et gestion des stocks (Stage d'application alternée avec le milieu de travail)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24 Réalisation d'injections (Stage d'application alternée avec le milieu de travail)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-108" w:firstLine="108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25 Moyens de recherche d'emploi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26 Intégration en milieu du travail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-BoldMT" w:hAnsi="Arial-BoldMT" w:eastAsia="Times New Roman" w:cs="Arial-BoldMT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-BoldMT" w:hAnsi="Arial-BoldMT" w:eastAsia="Times New Roman" w:cs="Arial-BoldMT"/>
                <w:b/>
                <w:bCs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-BoldMT" w:hAnsi="Arial-BoldMT" w:eastAsia="Times New Roman" w:cs="Arial-BoldMT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-BoldMT" w:hAnsi="Arial-BoldMT" w:eastAsia="Times New Roman" w:cs="Arial-BoldMT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-BoldMT" w:hAnsi="Arial-BoldMT" w:eastAsia="Times New Roman" w:cs="Arial-BoldMT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-BoldMT" w:hAnsi="Arial-BoldMT" w:eastAsia="Times New Roman" w:cs="Arial-BoldMT"/>
                <w:b/>
                <w:bCs/>
                <w:sz w:val="18"/>
                <w:szCs w:val="18"/>
                <w:lang w:eastAsia="fr-FR"/>
              </w:rPr>
              <w:t>2025</w:t>
            </w:r>
          </w:p>
        </w:tc>
      </w:tr>
    </w:tbl>
    <w:p>
      <w:pPr>
        <w:autoSpaceDE w:val="0"/>
        <w:autoSpaceDN w:val="0"/>
        <w:adjustRightInd w:val="0"/>
        <w:rPr>
          <w:rFonts w:ascii="Arial-BoldMT" w:hAnsi="Arial-BoldMT" w:eastAsia="Times New Roman" w:cs="Arial-BoldMT"/>
          <w:b/>
          <w:bCs/>
          <w:sz w:val="22"/>
          <w:szCs w:val="22"/>
          <w:lang w:eastAsia="fr-FR"/>
        </w:rPr>
      </w:pPr>
    </w:p>
    <w:p>
      <w:pPr>
        <w:autoSpaceDE w:val="0"/>
        <w:autoSpaceDN w:val="0"/>
        <w:adjustRightInd w:val="0"/>
        <w:rPr>
          <w:rFonts w:ascii="Arial-BoldMT" w:hAnsi="Arial-BoldMT" w:eastAsia="Times New Roman" w:cs="Arial-BoldMT"/>
          <w:b/>
          <w:bCs/>
          <w:sz w:val="22"/>
          <w:szCs w:val="22"/>
          <w:lang w:eastAsia="fr-FR"/>
        </w:rPr>
      </w:pPr>
    </w:p>
    <w:p>
      <w:pPr>
        <w:autoSpaceDE w:val="0"/>
        <w:autoSpaceDN w:val="0"/>
        <w:adjustRightInd w:val="0"/>
        <w:rPr>
          <w:rFonts w:ascii="Arial-BoldMT" w:hAnsi="Arial-BoldMT" w:eastAsia="Times New Roman" w:cs="Arial-BoldMT"/>
          <w:b/>
          <w:bCs/>
          <w:sz w:val="22"/>
          <w:szCs w:val="22"/>
          <w:lang w:eastAsia="fr-FR"/>
        </w:rPr>
      </w:pPr>
    </w:p>
    <w:p>
      <w:pPr>
        <w:autoSpaceDE w:val="0"/>
        <w:autoSpaceDN w:val="0"/>
        <w:adjustRightInd w:val="0"/>
        <w:rPr>
          <w:rFonts w:ascii="Arial-BoldMT" w:hAnsi="Arial-BoldMT" w:eastAsia="Times New Roman" w:cs="Arial-BoldMT"/>
          <w:b/>
          <w:bCs/>
          <w:sz w:val="22"/>
          <w:szCs w:val="22"/>
          <w:lang w:eastAsia="fr-FR"/>
        </w:rPr>
      </w:pPr>
      <w:r>
        <w:rPr>
          <w:rFonts w:ascii="Arial-BoldMT" w:hAnsi="Arial-BoldMT" w:eastAsia="Times New Roman" w:cs="Arial-BoldMT"/>
          <w:b/>
          <w:bCs/>
          <w:sz w:val="22"/>
          <w:szCs w:val="22"/>
          <w:lang w:eastAsia="fr-FR"/>
        </w:rPr>
        <w:t>ENSEIGNEMENT GENERAUX</w:t>
      </w:r>
    </w:p>
    <w:p>
      <w:pPr>
        <w:autoSpaceDE w:val="0"/>
        <w:autoSpaceDN w:val="0"/>
        <w:adjustRightInd w:val="0"/>
        <w:rPr>
          <w:rFonts w:ascii="Arial-BoldItalicMT" w:hAnsi="Arial-BoldItalicMT" w:eastAsia="Times New Roman" w:cs="Arial-BoldItalicMT"/>
          <w:b/>
          <w:bCs/>
          <w:i/>
          <w:iCs/>
          <w:sz w:val="22"/>
          <w:szCs w:val="22"/>
          <w:lang w:eastAsia="fr-FR"/>
        </w:rPr>
      </w:pPr>
      <w:r>
        <w:rPr>
          <w:rFonts w:ascii="Arial-BoldItalicMT" w:hAnsi="Arial-BoldItalicMT" w:eastAsia="Times New Roman" w:cs="Arial-BoldItalicMT"/>
          <w:b/>
          <w:bCs/>
          <w:i/>
          <w:iCs/>
          <w:sz w:val="22"/>
          <w:szCs w:val="22"/>
          <w:lang w:eastAsia="fr-FR"/>
        </w:rPr>
        <w:t>N° Titre du module Durée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162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1 Anglais.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2 Français.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3 Arabe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4 Gestion d'entreprise.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5 Législation.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6 </w:t>
            </w:r>
            <w:r>
              <w:rPr>
                <w:rFonts w:ascii="ArialMT" w:hAnsi="ArialMT" w:eastAsia="Times New Roman" w:cs="ArialMT"/>
                <w:sz w:val="20"/>
                <w:szCs w:val="20"/>
                <w:lang w:eastAsia="fr-FR"/>
              </w:rPr>
              <w:t xml:space="preserve">Gestion de la qualité.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7 </w:t>
            </w:r>
            <w:r>
              <w:rPr>
                <w:rFonts w:ascii="ArialMT" w:hAnsi="ArialMT" w:eastAsia="Times New Roman" w:cs="ArialMT"/>
                <w:sz w:val="20"/>
                <w:szCs w:val="20"/>
                <w:lang w:eastAsia="fr-FR"/>
              </w:rPr>
              <w:t>Éducation environnementale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8 </w:t>
            </w:r>
            <w:r>
              <w:rPr>
                <w:rFonts w:ascii="ArialMT" w:hAnsi="ArialMT" w:eastAsia="Times New Roman" w:cs="ArialMT"/>
                <w:sz w:val="20"/>
                <w:szCs w:val="20"/>
                <w:lang w:eastAsia="fr-FR"/>
              </w:rPr>
              <w:t>Informatique.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 xml:space="preserve">9 </w:t>
            </w:r>
            <w:r>
              <w:rPr>
                <w:rFonts w:ascii="ArialMT" w:hAnsi="ArialMT" w:eastAsia="Times New Roman" w:cs="ArialMT"/>
                <w:sz w:val="20"/>
                <w:szCs w:val="20"/>
                <w:lang w:eastAsia="fr-FR"/>
              </w:rPr>
              <w:t>Éducation physique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eastAsia="Times New Roman" w:cs="ArialMT"/>
                <w:sz w:val="18"/>
                <w:szCs w:val="18"/>
                <w:lang w:eastAsia="fr-FR"/>
              </w:rPr>
              <w:t>60</w:t>
            </w:r>
          </w:p>
        </w:tc>
      </w:tr>
    </w:tbl>
    <w:p>
      <w:r>
        <w:rPr>
          <w:rFonts w:ascii="ArialMT" w:hAnsi="ArialMT" w:eastAsia="Times New Roman" w:cs="ArialMT"/>
          <w:sz w:val="20"/>
          <w:szCs w:val="20"/>
          <w:lang w:eastAsia="fr-FR"/>
        </w:rPr>
        <w:t xml:space="preserve">                                                                                                                              </w:t>
      </w:r>
      <w:r>
        <w:rPr>
          <w:rFonts w:ascii="Arial-BoldMT" w:hAnsi="Arial-BoldMT" w:eastAsia="Times New Roman" w:cs="Arial-BoldMT"/>
          <w:b/>
          <w:bCs/>
          <w:sz w:val="18"/>
          <w:szCs w:val="18"/>
          <w:lang w:eastAsia="fr-FR"/>
        </w:rPr>
        <w:t>TOTAL 468</w:t>
      </w:r>
    </w:p>
    <w:p/>
    <w:p/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-Bold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5C"/>
    <w:rsid w:val="002D78F2"/>
    <w:rsid w:val="00467297"/>
    <w:rsid w:val="00473F5C"/>
    <w:rsid w:val="00791F6B"/>
    <w:rsid w:val="3647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SimSun" w:cs="Times New Roman"/>
      <w:kern w:val="0"/>
      <w:sz w:val="24"/>
      <w:szCs w:val="24"/>
      <w:lang w:val="fr-FR" w:eastAsia="zh-CN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1618</Characters>
  <Lines>13</Lines>
  <Paragraphs>3</Paragraphs>
  <TotalTime>1</TotalTime>
  <ScaleCrop>false</ScaleCrop>
  <LinksUpToDate>false</LinksUpToDate>
  <CharactersWithSpaces>1909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2024-02-14T10:04:00Z</dcterms:created>
  <dc:creator>institut sup sciences inf</dc:creator>
  <cp:lastModifiedBy>user</cp:lastModifiedBy>
  <dcterms:modified xsi:type="dcterms:W3CDTF">2024-05-21T18:53:22Z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422CB7F5AE194CBB9FF1B234240F31EF_12</vt:lpwstr>
  </property>
</Properties>
</file>